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3A2B7" w14:textId="77777777" w:rsidR="00314ECC" w:rsidRDefault="00314ECC" w:rsidP="00314ECC">
      <w:pPr>
        <w:pStyle w:val="NormaleWeb"/>
      </w:pPr>
      <w:r>
        <w:rPr>
          <w:rStyle w:val="Enfasicorsivo"/>
        </w:rPr>
        <w:t>Fondi Strutturali Europei -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 Avviso pubblico prot. n. 9707 del 27/04/2021 – Realizzazione di percorsi educativi volti al potenziamento delle competenze e per l’aggregazione e la socializzazione delle studentesse e degli studenti nell'emergenza Covid -19 (Apprendimento e socialità).</w:t>
      </w:r>
    </w:p>
    <w:p w14:paraId="33961621" w14:textId="77777777" w:rsidR="00314ECC" w:rsidRDefault="00314ECC" w:rsidP="00314ECC">
      <w:pPr>
        <w:pStyle w:val="NormaleWeb"/>
      </w:pPr>
      <w:r>
        <w:rPr>
          <w:rStyle w:val="Enfasigrassetto"/>
        </w:rPr>
        <w:t>Codice Identificativo del Progetto: 10.1.1A-FSEPON-AB-2021-78 – CUP:  C73D21001920006</w:t>
      </w:r>
    </w:p>
    <w:p w14:paraId="1FDBCD0D" w14:textId="77777777" w:rsidR="00314ECC" w:rsidRDefault="00314ECC" w:rsidP="00314ECC">
      <w:pPr>
        <w:pStyle w:val="NormaleWeb"/>
      </w:pPr>
      <w:r>
        <w:rPr>
          <w:rStyle w:val="Enfasigrassetto"/>
        </w:rPr>
        <w:t>Codice Identificativo del Progetto: 10.2.2A-FSEPON-AB-2021-89 – CUP: C73D21001930006 </w:t>
      </w:r>
    </w:p>
    <w:p w14:paraId="4E563620" w14:textId="77777777" w:rsidR="00314ECC" w:rsidRDefault="00314ECC" w:rsidP="00314ECC">
      <w:pPr>
        <w:pStyle w:val="NormaleWeb"/>
      </w:pPr>
      <w:r>
        <w:t>L'</w:t>
      </w:r>
      <w:hyperlink r:id="rId4" w:tgtFrame="_blank" w:history="1">
        <w:r>
          <w:rPr>
            <w:rStyle w:val="Enfasigrassetto"/>
            <w:color w:val="0000FF"/>
            <w:u w:val="single"/>
          </w:rPr>
          <w:t>Avviso</w:t>
        </w:r>
      </w:hyperlink>
      <w:r>
        <w:t xml:space="preserve"> intende ampliare e sostenere l’offerta formativa per gli anni scolastici 2020-2021 e 2021-2022 integrando, in sinergia e in complementarietà, gli interventi strategici definiti a livello nazionale con azioni specifiche volte a migliorare le competenze di base e a ridurre il divario digitale, nonché a promuovere iniziative per l’aggregazione, la socialità e la vita di gruppo delle studentesse e degli studenti e degli adulti, nel rispetto delle norme sulle misure di sicurezza anti-Covid vigenti, anche in sinergia con le azioni del «Piano scuola estate. Un “ponte” per un nuovo inizio».</w:t>
      </w:r>
      <w:r>
        <w:br/>
        <w:t>Gli interventi saranno finanziati sia dal PON che dal POC “Per la Scuola 2014 -2020” - </w:t>
      </w:r>
    </w:p>
    <w:p w14:paraId="144D0570" w14:textId="77777777" w:rsidR="00B84427" w:rsidRDefault="00B84427"/>
    <w:sectPr w:rsidR="00B844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B6"/>
    <w:rsid w:val="00314ECC"/>
    <w:rsid w:val="003E2CC4"/>
    <w:rsid w:val="00B84427"/>
    <w:rsid w:val="00B85F40"/>
    <w:rsid w:val="00D5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2DD10-4268-421C-B031-FA41B0CF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1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314ECC"/>
    <w:rPr>
      <w:i/>
      <w:iCs/>
    </w:rPr>
  </w:style>
  <w:style w:type="character" w:styleId="Enfasigrassetto">
    <w:name w:val="Strong"/>
    <w:basedOn w:val="Carpredefinitoparagrafo"/>
    <w:uiPriority w:val="22"/>
    <w:qFormat/>
    <w:rsid w:val="00314E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8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struzione.it/pon/allegati/m_pi.AOODGEFID.REGISTRO%20UFFICIALE(U).0009707.27-04-2021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2023-02-21T16:48:00Z</dcterms:created>
  <dcterms:modified xsi:type="dcterms:W3CDTF">2023-02-21T16:48:00Z</dcterms:modified>
</cp:coreProperties>
</file>